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Goldrush Generator Integration</w:t>
      </w:r>
    </w:p>
    <w:p>
      <w:pPr>
        <w:jc w:val="center"/>
      </w:pPr>
      <w:r>
        <w:rPr>
          <w:b/>
          <w:sz w:val="36"/>
        </w:rPr>
        <w:t>Generator Breaker Close Responsibility Philosophy</w:t>
      </w:r>
    </w:p>
    <w:p>
      <w:pPr>
        <w:jc w:val="center"/>
      </w:pPr>
      <w:r>
        <w:rPr>
          <w:i/>
        </w:rPr>
        <w:t>Draft philosophy for ECS-200, SEL-700G, and RTAC responsibility during generator breaker close and synchronization.</w:t>
      </w:r>
    </w:p>
    <w:p>
      <w:pPr>
        <w:pStyle w:val="Heading1"/>
      </w:pPr>
      <w:r>
        <w:t>Purpose</w:t>
      </w:r>
    </w:p>
    <w:p>
      <w:r>
        <w:t>This document captures the recommended responsibility split for closing the Goldrush generator breakers. The approach reconciles the CAT/ECS-200 need to issue the close command and see breaker feedback with the SEL preference that the SEL-700G provide protection-grade synchronism-check and final close supervision.</w:t>
      </w:r>
    </w:p>
    <w:p>
      <w:pPr>
        <w:pStyle w:val="Heading1"/>
      </w:pPr>
      <w:r>
        <w:t>Recommended Philosophy</w:t>
      </w:r>
    </w:p>
    <w:p>
      <w:r>
        <w:t>Allow the ECS-200 to initiate the generator breaker close command, but route the physical close circuit through SEL-700G permissive/synchronism-check contacts. The ECS-200 remains responsible for machine control and receives real breaker status feedback. The SEL-700G remains the final electrical permissive/veto device for breaker closing.</w:t>
      </w:r>
    </w:p>
    <w:p>
      <w:pPr>
        <w:pStyle w:val="ListBullet"/>
      </w:pPr>
      <w:r>
        <w:t>ECS-200 controls generator start, warmup, speed, voltage, synchronizing behavior, load control, unload, cooldown, and package alarms/shutdowns.</w:t>
      </w:r>
    </w:p>
    <w:p>
      <w:pPr>
        <w:pStyle w:val="ListBullet"/>
      </w:pPr>
      <w:r>
        <w:t>ECS-200 may issue the generator breaker close output when it believes the generator is ready to close.</w:t>
      </w:r>
    </w:p>
    <w:p>
      <w:pPr>
        <w:pStyle w:val="ListBullet"/>
      </w:pPr>
      <w:r>
        <w:t>SEL-700G provides generator protection, synchronism-check supervision, close permissive, trip targets, event records, and the hardwired final veto in the close circuit.</w:t>
      </w:r>
    </w:p>
    <w:p>
      <w:pPr>
        <w:pStyle w:val="ListBullet"/>
      </w:pPr>
      <w:r>
        <w:t>RTAC coordinates the operator sequence, validates supervisory permissives, and shows blocked-close reasons on HMI.</w:t>
      </w:r>
    </w:p>
    <w:p>
      <w:pPr>
        <w:pStyle w:val="ListBullet"/>
      </w:pPr>
      <w:r>
        <w:t>Do not use Modbus writes or HMI-only logic as the sole final authority for closing the generator breaker.</w:t>
      </w:r>
    </w:p>
    <w:p>
      <w:pPr>
        <w:pStyle w:val="Heading1"/>
      </w:pPr>
      <w:r>
        <w:t>Preferred Close Circuit Concept</w:t>
      </w:r>
    </w:p>
    <w:p>
      <w:r>
        <w:t>Preferred hardwired concept:</w:t>
      </w:r>
    </w:p>
    <w:p>
      <w:r>
        <w:t>ECS-200 close output -&gt; SEL-700G sync-check / close permissive contact -&gt; Generator breaker close coil</w:t>
      </w:r>
    </w:p>
    <w:p>
      <w:r>
        <w:t>Breaker 52a/52b status should return to both ECS-200 and SEL/RTAC logic:</w:t>
      </w:r>
    </w:p>
    <w:p>
      <w:r>
        <w:t>Generator breaker 52a / 52b -&gt; ECS-200</w:t>
      </w:r>
    </w:p>
    <w:p>
      <w:r>
        <w:t>Generator breaker 52a / 52b -&gt; SEL-700G / RTAC</w:t>
      </w:r>
    </w:p>
    <w:p>
      <w:pPr>
        <w:pStyle w:val="Heading1"/>
      </w:pPr>
      <w:r>
        <w:t>Responsibility Matrix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D9EAF7"/>
          </w:tcPr>
          <w:p>
            <w:r>
              <w:rPr>
                <w:b/>
              </w:rPr>
              <w:t>System</w:t>
            </w:r>
          </w:p>
        </w:tc>
        <w:tc>
          <w:tcPr>
            <w:tcW w:type="dxa" w:w="3360"/>
            <w:shd w:fill="D9EAF7"/>
          </w:tcPr>
          <w:p>
            <w:r>
              <w:rPr>
                <w:b/>
              </w:rPr>
              <w:t>Responsibility</w:t>
            </w:r>
          </w:p>
        </w:tc>
        <w:tc>
          <w:tcPr>
            <w:tcW w:type="dxa" w:w="3360"/>
            <w:shd w:fill="D9EAF7"/>
          </w:tcPr>
          <w:p>
            <w:r>
              <w:rPr>
                <w:b/>
              </w:rPr>
              <w:t>Notes</w:t>
            </w:r>
          </w:p>
        </w:tc>
      </w:tr>
      <w:tr>
        <w:tc>
          <w:tcPr>
            <w:tcW w:type="dxa" w:w="3360"/>
          </w:tcPr>
          <w:p>
            <w:r>
              <w:t>CAT ECS-200</w:t>
            </w:r>
          </w:p>
        </w:tc>
        <w:tc>
          <w:tcPr>
            <w:tcW w:type="dxa" w:w="3360"/>
          </w:tcPr>
          <w:p>
            <w:r>
              <w:t>Machine control and close-command initiation.</w:t>
            </w:r>
          </w:p>
        </w:tc>
        <w:tc>
          <w:tcPr>
            <w:tcW w:type="dxa" w:w="3360"/>
          </w:tcPr>
          <w:p>
            <w:r>
              <w:t>Controls speed/voltage and issues close output only after its generator package conditions are satisfied.</w:t>
            </w:r>
          </w:p>
        </w:tc>
      </w:tr>
      <w:tr>
        <w:tc>
          <w:tcPr>
            <w:tcW w:type="dxa" w:w="3360"/>
          </w:tcPr>
          <w:p>
            <w:r>
              <w:t>SEL-700G</w:t>
            </w:r>
          </w:p>
        </w:tc>
        <w:tc>
          <w:tcPr>
            <w:tcW w:type="dxa" w:w="3360"/>
          </w:tcPr>
          <w:p>
            <w:r>
              <w:t>Protection-grade close permissive and final hardwired veto.</w:t>
            </w:r>
          </w:p>
        </w:tc>
        <w:tc>
          <w:tcPr>
            <w:tcW w:type="dxa" w:w="3360"/>
          </w:tcPr>
          <w:p>
            <w:r>
              <w:t>Uses sync-check and protection logic to allow or block the physical close circuit.</w:t>
            </w:r>
          </w:p>
        </w:tc>
      </w:tr>
      <w:tr>
        <w:tc>
          <w:tcPr>
            <w:tcW w:type="dxa" w:w="3360"/>
          </w:tcPr>
          <w:p>
            <w:r>
              <w:t>SEL RTAC</w:t>
            </w:r>
          </w:p>
        </w:tc>
        <w:tc>
          <w:tcPr>
            <w:tcW w:type="dxa" w:w="3360"/>
          </w:tcPr>
          <w:p>
            <w:r>
              <w:t>Sequence coordinator and HMI/block-reason owner.</w:t>
            </w:r>
          </w:p>
        </w:tc>
        <w:tc>
          <w:tcPr>
            <w:tcW w:type="dxa" w:w="3360"/>
          </w:tcPr>
          <w:p>
            <w:r>
              <w:t>Requests/permits sequence progress, validates supervisory conditions, and records why the close is blocked.</w:t>
            </w:r>
          </w:p>
        </w:tc>
      </w:tr>
      <w:tr>
        <w:tc>
          <w:tcPr>
            <w:tcW w:type="dxa" w:w="3360"/>
          </w:tcPr>
          <w:p>
            <w:r>
              <w:t>Generator Breaker</w:t>
            </w:r>
          </w:p>
        </w:tc>
        <w:tc>
          <w:tcPr>
            <w:tcW w:type="dxa" w:w="3360"/>
          </w:tcPr>
          <w:p>
            <w:r>
              <w:t>Executes close only when close coil circuit is complete.</w:t>
            </w:r>
          </w:p>
        </w:tc>
        <w:tc>
          <w:tcPr>
            <w:tcW w:type="dxa" w:w="3360"/>
          </w:tcPr>
          <w:p>
            <w:r>
              <w:t>52a/52b feedback must be wired and mapped accurately to ECS, SEL, and RTAC.</w:t>
            </w:r>
          </w:p>
        </w:tc>
      </w:tr>
      <w:tr>
        <w:tc>
          <w:tcPr>
            <w:tcW w:type="dxa" w:w="3360"/>
          </w:tcPr>
          <w:p>
            <w:r>
              <w:t>Operator/HMI</w:t>
            </w:r>
          </w:p>
        </w:tc>
        <w:tc>
          <w:tcPr>
            <w:tcW w:type="dxa" w:w="3360"/>
          </w:tcPr>
          <w:p>
            <w:r>
              <w:t>Supervisory command and visibility.</w:t>
            </w:r>
          </w:p>
        </w:tc>
        <w:tc>
          <w:tcPr>
            <w:tcW w:type="dxa" w:w="3360"/>
          </w:tcPr>
          <w:p>
            <w:r>
              <w:t>Operator should see sequence state, sync status, close permissive, and blocked reason before command execution.</w:t>
            </w:r>
          </w:p>
        </w:tc>
      </w:tr>
    </w:tbl>
    <w:p>
      <w:pPr>
        <w:pStyle w:val="Heading1"/>
      </w:pPr>
      <w:r>
        <w:t>Normal Close Sequence</w:t>
      </w:r>
    </w:p>
    <w:p>
      <w:pPr>
        <w:pStyle w:val="ListNumber"/>
      </w:pPr>
      <w:r>
        <w:t>RTAC confirms generator start/close sequence is requested and allowed.</w:t>
      </w:r>
    </w:p>
    <w:p>
      <w:pPr>
        <w:pStyle w:val="ListNumber"/>
      </w:pPr>
      <w:r>
        <w:t>ECS-200 starts generator and controls warmup, speed, and voltage.</w:t>
      </w:r>
    </w:p>
    <w:p>
      <w:pPr>
        <w:pStyle w:val="ListNumber"/>
      </w:pPr>
      <w:r>
        <w:t>RTAC and SEL-700G verify generator breaker open, no lockout, healthy breaker close/trip circuits, and valid voltage references.</w:t>
      </w:r>
    </w:p>
    <w:p>
      <w:pPr>
        <w:pStyle w:val="ListNumber"/>
      </w:pPr>
      <w:r>
        <w:t>ECS-200 brings the generator into synchronizing range and asserts its close output when ready.</w:t>
      </w:r>
    </w:p>
    <w:p>
      <w:pPr>
        <w:pStyle w:val="ListNumber"/>
      </w:pPr>
      <w:r>
        <w:t>SEL-700G sync-check / close permissive contact is already made or closes when electrical conditions are acceptable.</w:t>
      </w:r>
    </w:p>
    <w:p>
      <w:pPr>
        <w:pStyle w:val="ListNumber"/>
      </w:pPr>
      <w:r>
        <w:t>Generator breaker close coil energizes only if ECS close output and SEL-700G permissive path are both true.</w:t>
      </w:r>
    </w:p>
    <w:p>
      <w:pPr>
        <w:pStyle w:val="ListNumber"/>
      </w:pPr>
      <w:r>
        <w:t>Generator breaker closes and real 52a/52b feedback returns to ECS-200, SEL-700G, and RTAC.</w:t>
      </w:r>
    </w:p>
    <w:p>
      <w:pPr>
        <w:pStyle w:val="ListNumber"/>
      </w:pPr>
      <w:r>
        <w:t>RTAC confirms breaker closed, clears close request, records event, and transitions to parallel/load-control state.</w:t>
      </w:r>
    </w:p>
    <w:p>
      <w:pPr>
        <w:pStyle w:val="ListNumber"/>
      </w:pPr>
      <w:r>
        <w:t>ECS-200 handles load acceptance / load sharing / package control after breaker closure.</w:t>
      </w:r>
    </w:p>
    <w:p>
      <w:pPr>
        <w:pStyle w:val="Heading1"/>
      </w:pPr>
      <w:r>
        <w:t>Blocked-Close Handling</w:t>
      </w:r>
    </w:p>
    <w:p>
      <w:r>
        <w:t>If the SEL-700G blocks the close circuit, the ECS-200 may see that it issued close but the breaker did not close. This is acceptable and truthful, but normal sequence logic should avoid nuisance failed-close attempts by only allowing the ECS close attempt after the RTAC and SEL status indicate close permissive is already available.</w:t>
      </w:r>
    </w:p>
    <w:p>
      <w:pPr>
        <w:pStyle w:val="ListBullet"/>
      </w:pPr>
      <w:r>
        <w:t>Do not fake breaker-closed feedback to the ECS-200 except under a separately engineered/tested vendor-approved interface requirement.</w:t>
      </w:r>
    </w:p>
    <w:p>
      <w:pPr>
        <w:pStyle w:val="ListBullet"/>
      </w:pPr>
      <w:r>
        <w:t>Show the actual blocked reason on HMI: sync-check fail, voltage mismatch, frequency/slip/angle out of range, lockout active, breaker not available, VT failure, comms fail, or sequence not armed.</w:t>
      </w:r>
    </w:p>
    <w:p>
      <w:pPr>
        <w:pStyle w:val="ListBullet"/>
      </w:pPr>
      <w:r>
        <w:t>Use adjustable timing to avoid CAT controller nuisance alarms if a close permissive is not yet ready.</w:t>
      </w:r>
    </w:p>
    <w:p>
      <w:pPr>
        <w:pStyle w:val="ListBullet"/>
      </w:pPr>
      <w:r>
        <w:t>Require breaker status agreement before transition to load-control state.</w:t>
      </w:r>
    </w:p>
    <w:p>
      <w:pPr>
        <w:pStyle w:val="Heading1"/>
      </w:pPr>
      <w:r>
        <w:t>Required Inputs / Status Points</w:t>
      </w:r>
    </w:p>
    <w:p>
      <w:pPr>
        <w:pStyle w:val="ListBullet"/>
      </w:pPr>
      <w:r>
        <w:t>Generator breaker 52a closed status.</w:t>
      </w:r>
    </w:p>
    <w:p>
      <w:pPr>
        <w:pStyle w:val="ListBullet"/>
      </w:pPr>
      <w:r>
        <w:t>Generator breaker 52b open status.</w:t>
      </w:r>
    </w:p>
    <w:p>
      <w:pPr>
        <w:pStyle w:val="ListBullet"/>
      </w:pPr>
      <w:r>
        <w:t>Generator breaker spring charged / close circuit health where available.</w:t>
      </w:r>
    </w:p>
    <w:p>
      <w:pPr>
        <w:pStyle w:val="ListBullet"/>
      </w:pPr>
      <w:r>
        <w:t>Trip circuit monitor and lockout status.</w:t>
      </w:r>
    </w:p>
    <w:p>
      <w:pPr>
        <w:pStyle w:val="ListBullet"/>
      </w:pPr>
      <w:r>
        <w:t>SEL-700G sync-check permissive.</w:t>
      </w:r>
    </w:p>
    <w:p>
      <w:pPr>
        <w:pStyle w:val="ListBullet"/>
      </w:pPr>
      <w:r>
        <w:t>SEL-700G relay health, alarm, time quality, and protection target status.</w:t>
      </w:r>
    </w:p>
    <w:p>
      <w:pPr>
        <w:pStyle w:val="ListBullet"/>
      </w:pPr>
      <w:r>
        <w:t>ECS-200 generator ready/running/available status.</w:t>
      </w:r>
    </w:p>
    <w:p>
      <w:pPr>
        <w:pStyle w:val="ListBullet"/>
      </w:pPr>
      <w:r>
        <w:t>ECS-200 close command active/status if available.</w:t>
      </w:r>
    </w:p>
    <w:p>
      <w:pPr>
        <w:pStyle w:val="ListBullet"/>
      </w:pPr>
      <w:r>
        <w:t>RTAC close request, close enable, blocked reason, and sequence state.</w:t>
      </w:r>
    </w:p>
    <w:p>
      <w:pPr>
        <w:pStyle w:val="Heading1"/>
      </w:pPr>
      <w:r>
        <w:t>HMI Requirements</w:t>
      </w:r>
    </w:p>
    <w:p>
      <w:pPr>
        <w:pStyle w:val="ListBullet"/>
      </w:pPr>
      <w:r>
        <w:t>Show generator breaker status from validated 52a/52b feedback.</w:t>
      </w:r>
    </w:p>
    <w:p>
      <w:pPr>
        <w:pStyle w:val="ListBullet"/>
      </w:pPr>
      <w:r>
        <w:t>Show ECS-200 close command/request status.</w:t>
      </w:r>
    </w:p>
    <w:p>
      <w:pPr>
        <w:pStyle w:val="ListBullet"/>
      </w:pPr>
      <w:r>
        <w:t>Show SEL-700G sync-check permissive and close permissive status.</w:t>
      </w:r>
    </w:p>
    <w:p>
      <w:pPr>
        <w:pStyle w:val="ListBullet"/>
      </w:pPr>
      <w:r>
        <w:t>Show active blocked-close reason in plain language.</w:t>
      </w:r>
    </w:p>
    <w:p>
      <w:pPr>
        <w:pStyle w:val="ListBullet"/>
      </w:pPr>
      <w:r>
        <w:t>Show sequence state: idle, starting, synchronizing, close requested, breaker closed, load control, blocked, failed close.</w:t>
      </w:r>
    </w:p>
    <w:p>
      <w:pPr>
        <w:pStyle w:val="ListBullet"/>
      </w:pPr>
      <w:r>
        <w:t>Show trip/lockout status separately from sync-check block status.</w:t>
      </w:r>
    </w:p>
    <w:p>
      <w:pPr>
        <w:pStyle w:val="ListBullet"/>
      </w:pPr>
      <w:r>
        <w:t>Do not provide direct HMI close commands without permissions, confirmation, and hardwired permissive paths.</w:t>
      </w:r>
    </w:p>
    <w:p>
      <w:pPr>
        <w:pStyle w:val="Heading1"/>
      </w:pPr>
      <w:r>
        <w:t>Engineering / Commissioning Notes</w:t>
      </w:r>
    </w:p>
    <w:p>
      <w:pPr>
        <w:pStyle w:val="ListBullet"/>
      </w:pPr>
      <w:r>
        <w:t>Confirm CAT/ECS-200 requirements for close output timing and breaker feedback timing.</w:t>
      </w:r>
    </w:p>
    <w:p>
      <w:pPr>
        <w:pStyle w:val="ListBullet"/>
      </w:pPr>
      <w:r>
        <w:t>Confirm SEL-700G contact rating, wiring method, and fail-safe behavior in the close circuit.</w:t>
      </w:r>
    </w:p>
    <w:p>
      <w:pPr>
        <w:pStyle w:val="ListBullet"/>
      </w:pPr>
      <w:r>
        <w:t>Confirm whether close permissive is a maintained permissive contact, pulse-permissive path, or close-supervision contact arrangement.</w:t>
      </w:r>
    </w:p>
    <w:p>
      <w:pPr>
        <w:pStyle w:val="ListBullet"/>
      </w:pPr>
      <w:r>
        <w:t>Point-to-point test ECS close output, SEL permissive contact, breaker close coil path, 52a/52b feedback, and RTAC/HMI indications.</w:t>
      </w:r>
    </w:p>
    <w:p>
      <w:pPr>
        <w:pStyle w:val="ListBullet"/>
      </w:pPr>
      <w:r>
        <w:t>Simulate SEL sync-check block and confirm ECS/RTAC/HMI behavior is acceptable.</w:t>
      </w:r>
    </w:p>
    <w:p>
      <w:pPr>
        <w:pStyle w:val="ListBullet"/>
      </w:pPr>
      <w:r>
        <w:t>Document final close responsibility in the control narrative, schematics, cause-and-effect matrix, and commissioning test script.</w:t>
      </w:r>
    </w:p>
    <w:p/>
    <w:p>
      <w:r>
        <w:rPr>
          <w:b/>
        </w:rPr>
        <w:t xml:space="preserve">Draft status: </w:t>
      </w:r>
      <w:r>
        <w:t>For project discussion and basis-of-design development. Final implementation requires owner, CAT, SEL, and engineering review.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